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1389" w14:textId="77777777" w:rsidR="009020B4" w:rsidRDefault="00000000">
      <w:pPr>
        <w:pStyle w:val="Naslov1"/>
        <w:spacing w:before="37" w:line="259" w:lineRule="auto"/>
        <w:ind w:left="559"/>
      </w:pPr>
      <w:r>
        <w:rPr>
          <w:u w:val="single"/>
        </w:rPr>
        <w:t>Höhe der Kurtaxe pro Person und Übernachtung und Höhe des</w:t>
      </w:r>
      <w:r>
        <w:rPr>
          <w:spacing w:val="-52"/>
        </w:rPr>
        <w:t xml:space="preserve"> </w:t>
      </w:r>
      <w:r>
        <w:rPr>
          <w:u w:val="single"/>
        </w:rPr>
        <w:t>Jahreskurtaxenpauschalbetrags</w:t>
      </w:r>
      <w:r>
        <w:rPr>
          <w:spacing w:val="-1"/>
          <w:u w:val="single"/>
        </w:rPr>
        <w:t xml:space="preserve"> </w:t>
      </w:r>
      <w:r>
        <w:rPr>
          <w:u w:val="single"/>
        </w:rPr>
        <w:t>für die</w:t>
      </w:r>
      <w:r>
        <w:rPr>
          <w:spacing w:val="-2"/>
          <w:u w:val="single"/>
        </w:rPr>
        <w:t xml:space="preserve"> </w:t>
      </w:r>
      <w:r>
        <w:rPr>
          <w:u w:val="single"/>
        </w:rPr>
        <w:t>Stadt</w:t>
      </w:r>
      <w:r>
        <w:rPr>
          <w:spacing w:val="-2"/>
          <w:u w:val="single"/>
        </w:rPr>
        <w:t xml:space="preserve"> </w:t>
      </w:r>
      <w:r>
        <w:rPr>
          <w:u w:val="single"/>
        </w:rPr>
        <w:t>Rovinj</w:t>
      </w:r>
    </w:p>
    <w:p w14:paraId="5983392C" w14:textId="5E1B93D0" w:rsidR="009020B4" w:rsidRDefault="00000000">
      <w:pPr>
        <w:pStyle w:val="Naslov"/>
        <w:rPr>
          <w:u w:val="none"/>
        </w:rPr>
      </w:pPr>
      <w:r>
        <w:t>für</w:t>
      </w:r>
      <w:r>
        <w:rPr>
          <w:spacing w:val="-3"/>
        </w:rPr>
        <w:t xml:space="preserve"> </w:t>
      </w:r>
      <w:r>
        <w:t>das Jahr</w:t>
      </w:r>
      <w:r>
        <w:rPr>
          <w:spacing w:val="-3"/>
        </w:rPr>
        <w:t xml:space="preserve"> </w:t>
      </w:r>
      <w:r>
        <w:t>202</w:t>
      </w:r>
      <w:r w:rsidR="0056098C">
        <w:t>2</w:t>
      </w:r>
    </w:p>
    <w:p w14:paraId="1A3534FD" w14:textId="77777777" w:rsidR="009020B4" w:rsidRDefault="009020B4">
      <w:pPr>
        <w:pStyle w:val="Tijeloteksta"/>
        <w:rPr>
          <w:b/>
          <w:sz w:val="20"/>
        </w:rPr>
      </w:pPr>
    </w:p>
    <w:p w14:paraId="063E85E3" w14:textId="77777777" w:rsidR="009020B4" w:rsidRDefault="009020B4">
      <w:pPr>
        <w:pStyle w:val="Tijeloteksta"/>
        <w:rPr>
          <w:b/>
          <w:sz w:val="15"/>
        </w:rPr>
      </w:pPr>
    </w:p>
    <w:p w14:paraId="27A2FCE1" w14:textId="77777777" w:rsidR="009020B4" w:rsidRDefault="00000000">
      <w:pPr>
        <w:pStyle w:val="Naslov1"/>
        <w:spacing w:before="51"/>
      </w:pPr>
      <w:r>
        <w:t>Die</w:t>
      </w:r>
      <w:r>
        <w:rPr>
          <w:spacing w:val="-4"/>
        </w:rPr>
        <w:t xml:space="preserve"> </w:t>
      </w:r>
      <w:r>
        <w:t>Kurtaxe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Personen,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Beherbergungsobjekt</w:t>
      </w:r>
      <w:r>
        <w:rPr>
          <w:spacing w:val="-5"/>
        </w:rPr>
        <w:t xml:space="preserve"> </w:t>
      </w:r>
      <w:r>
        <w:t>übernachten,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dem</w:t>
      </w:r>
    </w:p>
    <w:p w14:paraId="32CC0C0C" w14:textId="77777777" w:rsidR="009020B4" w:rsidRDefault="00000000">
      <w:pPr>
        <w:spacing w:before="24"/>
        <w:ind w:left="561" w:right="562"/>
        <w:jc w:val="center"/>
        <w:rPr>
          <w:b/>
          <w:sz w:val="24"/>
        </w:rPr>
      </w:pPr>
      <w:r>
        <w:rPr>
          <w:b/>
          <w:sz w:val="24"/>
        </w:rPr>
        <w:t>gastgewerbliche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Leistungen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erbracht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werden,</w:t>
      </w:r>
    </w:p>
    <w:p w14:paraId="58F6E6B3" w14:textId="77777777" w:rsidR="009020B4" w:rsidRDefault="00000000">
      <w:pPr>
        <w:pStyle w:val="Odlomakpopisa"/>
        <w:numPr>
          <w:ilvl w:val="0"/>
          <w:numId w:val="1"/>
        </w:numPr>
        <w:tabs>
          <w:tab w:val="left" w:pos="247"/>
        </w:tabs>
        <w:ind w:left="246" w:hanging="131"/>
        <w:rPr>
          <w:sz w:val="24"/>
        </w:rPr>
      </w:pPr>
      <w:r>
        <w:rPr>
          <w:sz w:val="24"/>
        </w:rPr>
        <w:t>beträgt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Übernachtung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Beherbergungsobjekten,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denen</w:t>
      </w:r>
      <w:r>
        <w:rPr>
          <w:spacing w:val="-2"/>
          <w:sz w:val="24"/>
        </w:rPr>
        <w:t xml:space="preserve"> </w:t>
      </w:r>
      <w:r>
        <w:rPr>
          <w:sz w:val="24"/>
        </w:rPr>
        <w:t>gastgewerbliche</w:t>
      </w:r>
    </w:p>
    <w:p w14:paraId="12FD3FAA" w14:textId="77777777" w:rsidR="009020B4" w:rsidRDefault="00000000">
      <w:pPr>
        <w:pStyle w:val="Tijeloteksta"/>
        <w:spacing w:before="24"/>
        <w:ind w:left="116"/>
        <w:jc w:val="both"/>
      </w:pPr>
      <w:r>
        <w:t>Leistungen</w:t>
      </w:r>
      <w:r>
        <w:rPr>
          <w:spacing w:val="-4"/>
        </w:rPr>
        <w:t xml:space="preserve"> </w:t>
      </w:r>
      <w:r>
        <w:t>erbracht</w:t>
      </w:r>
      <w:r>
        <w:rPr>
          <w:spacing w:val="-4"/>
        </w:rPr>
        <w:t xml:space="preserve"> </w:t>
      </w:r>
      <w:r>
        <w:t>werden:</w:t>
      </w:r>
    </w:p>
    <w:p w14:paraId="1880200C" w14:textId="77777777" w:rsidR="009020B4" w:rsidRDefault="009020B4">
      <w:pPr>
        <w:pStyle w:val="Tijeloteksta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020B4" w14:paraId="46B6878E" w14:textId="77777777">
        <w:trPr>
          <w:trHeight w:val="292"/>
        </w:trPr>
        <w:tc>
          <w:tcPr>
            <w:tcW w:w="4532" w:type="dxa"/>
          </w:tcPr>
          <w:p w14:paraId="065A242F" w14:textId="77777777" w:rsidR="009020B4" w:rsidRDefault="00000000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4532" w:type="dxa"/>
          </w:tcPr>
          <w:p w14:paraId="4B2ADEEA" w14:textId="77777777" w:rsidR="009020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Sonstiger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Zeitraum</w:t>
            </w:r>
          </w:p>
        </w:tc>
      </w:tr>
      <w:tr w:rsidR="009020B4" w14:paraId="4ECBBEB2" w14:textId="77777777">
        <w:trPr>
          <w:trHeight w:val="294"/>
        </w:trPr>
        <w:tc>
          <w:tcPr>
            <w:tcW w:w="4532" w:type="dxa"/>
          </w:tcPr>
          <w:p w14:paraId="637B368A" w14:textId="1D5253B6" w:rsidR="009020B4" w:rsidRDefault="00000000">
            <w:pPr>
              <w:pStyle w:val="TableParagraph"/>
              <w:spacing w:before="1" w:line="273" w:lineRule="exact"/>
              <w:ind w:right="448"/>
              <w:rPr>
                <w:sz w:val="24"/>
              </w:rPr>
            </w:pPr>
            <w:r>
              <w:rPr>
                <w:sz w:val="24"/>
              </w:rPr>
              <w:t>10,00</w:t>
            </w:r>
            <w:r>
              <w:rPr>
                <w:spacing w:val="-2"/>
                <w:sz w:val="24"/>
              </w:rPr>
              <w:t xml:space="preserve"> </w:t>
            </w:r>
            <w:r w:rsidR="00E54137">
              <w:rPr>
                <w:sz w:val="24"/>
              </w:rPr>
              <w:t>HRK (1,33 EUR)</w:t>
            </w:r>
          </w:p>
        </w:tc>
        <w:tc>
          <w:tcPr>
            <w:tcW w:w="4532" w:type="dxa"/>
          </w:tcPr>
          <w:p w14:paraId="08E831D0" w14:textId="7EC0DC48" w:rsidR="009020B4" w:rsidRDefault="00000000">
            <w:pPr>
              <w:pStyle w:val="TableParagraph"/>
              <w:spacing w:before="1" w:line="273" w:lineRule="exact"/>
              <w:ind w:right="453"/>
              <w:rPr>
                <w:sz w:val="24"/>
              </w:rPr>
            </w:pPr>
            <w:r>
              <w:rPr>
                <w:sz w:val="24"/>
              </w:rPr>
              <w:t xml:space="preserve">7,00 </w:t>
            </w:r>
            <w:r w:rsidR="001223AA">
              <w:rPr>
                <w:sz w:val="24"/>
              </w:rPr>
              <w:t>HRK (0,93 EUR)</w:t>
            </w:r>
          </w:p>
        </w:tc>
      </w:tr>
    </w:tbl>
    <w:p w14:paraId="795F8D19" w14:textId="77777777" w:rsidR="009020B4" w:rsidRDefault="009020B4">
      <w:pPr>
        <w:pStyle w:val="Tijeloteksta"/>
      </w:pPr>
    </w:p>
    <w:p w14:paraId="61B50180" w14:textId="77777777" w:rsidR="009020B4" w:rsidRDefault="00000000">
      <w:pPr>
        <w:pStyle w:val="Odlomakpopisa"/>
        <w:numPr>
          <w:ilvl w:val="0"/>
          <w:numId w:val="1"/>
        </w:numPr>
        <w:tabs>
          <w:tab w:val="left" w:pos="247"/>
        </w:tabs>
        <w:spacing w:before="160" w:line="256" w:lineRule="auto"/>
        <w:ind w:right="1374" w:firstLine="0"/>
        <w:rPr>
          <w:sz w:val="24"/>
        </w:rPr>
      </w:pPr>
      <w:r>
        <w:rPr>
          <w:sz w:val="24"/>
        </w:rPr>
        <w:t>beträgt pro Person pro Übernachtung in Beherbergungsobjekten der Kategorie</w:t>
      </w:r>
      <w:r>
        <w:rPr>
          <w:spacing w:val="-53"/>
          <w:sz w:val="24"/>
        </w:rPr>
        <w:t xml:space="preserve"> </w:t>
      </w:r>
      <w:r>
        <w:rPr>
          <w:sz w:val="24"/>
        </w:rPr>
        <w:t>Campingplatz</w:t>
      </w:r>
      <w:r>
        <w:rPr>
          <w:spacing w:val="-2"/>
          <w:sz w:val="24"/>
        </w:rPr>
        <w:t xml:space="preserve"> </w:t>
      </w:r>
      <w:r>
        <w:rPr>
          <w:sz w:val="24"/>
        </w:rPr>
        <w:t>(Campingplätze</w:t>
      </w:r>
      <w:r>
        <w:rPr>
          <w:spacing w:val="-2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z w:val="24"/>
        </w:rPr>
        <w:t>Camping-Resorts:</w:t>
      </w:r>
    </w:p>
    <w:p w14:paraId="78076A6E" w14:textId="77777777" w:rsidR="009020B4" w:rsidRDefault="009020B4">
      <w:pPr>
        <w:pStyle w:val="Tijeloteksta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020B4" w14:paraId="707E3BD4" w14:textId="77777777">
        <w:trPr>
          <w:trHeight w:val="292"/>
        </w:trPr>
        <w:tc>
          <w:tcPr>
            <w:tcW w:w="4532" w:type="dxa"/>
          </w:tcPr>
          <w:p w14:paraId="4F8B037C" w14:textId="77777777" w:rsidR="009020B4" w:rsidRDefault="00000000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4532" w:type="dxa"/>
          </w:tcPr>
          <w:p w14:paraId="231179E6" w14:textId="77777777" w:rsidR="009020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Sonstiger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Zeitraum</w:t>
            </w:r>
          </w:p>
        </w:tc>
      </w:tr>
      <w:tr w:rsidR="009020B4" w14:paraId="1FDD36DB" w14:textId="77777777">
        <w:trPr>
          <w:trHeight w:val="292"/>
        </w:trPr>
        <w:tc>
          <w:tcPr>
            <w:tcW w:w="4532" w:type="dxa"/>
          </w:tcPr>
          <w:p w14:paraId="35CA1499" w14:textId="5ACC6027" w:rsidR="009020B4" w:rsidRDefault="00000000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8,</w:t>
            </w:r>
            <w:r w:rsidR="005F0992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 w:rsidR="001223AA">
              <w:rPr>
                <w:spacing w:val="-1"/>
                <w:sz w:val="24"/>
              </w:rPr>
              <w:t>HRK (1,</w:t>
            </w:r>
            <w:r w:rsidR="00BC13E7">
              <w:rPr>
                <w:spacing w:val="-1"/>
                <w:sz w:val="24"/>
              </w:rPr>
              <w:t>06</w:t>
            </w:r>
            <w:r w:rsidR="001223AA">
              <w:rPr>
                <w:spacing w:val="-1"/>
                <w:sz w:val="24"/>
              </w:rPr>
              <w:t xml:space="preserve"> EUR)</w:t>
            </w:r>
          </w:p>
        </w:tc>
        <w:tc>
          <w:tcPr>
            <w:tcW w:w="4532" w:type="dxa"/>
          </w:tcPr>
          <w:p w14:paraId="248510AB" w14:textId="3E6F86AB" w:rsidR="009020B4" w:rsidRDefault="00000000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5,00</w:t>
            </w:r>
            <w:r>
              <w:rPr>
                <w:spacing w:val="1"/>
                <w:sz w:val="24"/>
              </w:rPr>
              <w:t xml:space="preserve"> </w:t>
            </w:r>
            <w:r w:rsidR="001223AA">
              <w:rPr>
                <w:sz w:val="24"/>
              </w:rPr>
              <w:t>HRK (0,66 EUR)</w:t>
            </w:r>
          </w:p>
        </w:tc>
      </w:tr>
    </w:tbl>
    <w:p w14:paraId="048E3505" w14:textId="77777777" w:rsidR="009020B4" w:rsidRDefault="009020B4">
      <w:pPr>
        <w:pStyle w:val="Tijeloteksta"/>
      </w:pPr>
    </w:p>
    <w:p w14:paraId="5E94C2E7" w14:textId="77777777" w:rsidR="009020B4" w:rsidRDefault="00000000">
      <w:pPr>
        <w:pStyle w:val="Naslov1"/>
        <w:spacing w:before="184"/>
      </w:pPr>
      <w:r>
        <w:t>Die</w:t>
      </w:r>
      <w:r>
        <w:rPr>
          <w:spacing w:val="-6"/>
        </w:rPr>
        <w:t xml:space="preserve"> </w:t>
      </w:r>
      <w:r>
        <w:t>Jahreskurtaxenpauschale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Personen,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gastgewerbliche</w:t>
      </w:r>
      <w:r>
        <w:rPr>
          <w:spacing w:val="-6"/>
        </w:rPr>
        <w:t xml:space="preserve"> </w:t>
      </w:r>
      <w:r>
        <w:t>Leistungen</w:t>
      </w:r>
      <w:r>
        <w:rPr>
          <w:spacing w:val="-4"/>
        </w:rPr>
        <w:t xml:space="preserve"> </w:t>
      </w:r>
      <w:r>
        <w:t>in</w:t>
      </w:r>
    </w:p>
    <w:p w14:paraId="0C05F9B4" w14:textId="77777777" w:rsidR="009020B4" w:rsidRDefault="00000000">
      <w:pPr>
        <w:spacing w:before="24"/>
        <w:ind w:left="561" w:right="561"/>
        <w:jc w:val="center"/>
        <w:rPr>
          <w:b/>
          <w:sz w:val="24"/>
        </w:rPr>
      </w:pPr>
      <w:r>
        <w:rPr>
          <w:b/>
          <w:sz w:val="24"/>
        </w:rPr>
        <w:t>Privataushalten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familiengeführten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Bauernhöfen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erbringen,</w:t>
      </w:r>
    </w:p>
    <w:p w14:paraId="5C492370" w14:textId="77777777" w:rsidR="009020B4" w:rsidRDefault="00000000">
      <w:pPr>
        <w:pStyle w:val="Odlomakpopisa"/>
        <w:numPr>
          <w:ilvl w:val="0"/>
          <w:numId w:val="1"/>
        </w:numPr>
        <w:tabs>
          <w:tab w:val="left" w:pos="247"/>
        </w:tabs>
        <w:ind w:left="246" w:hanging="131"/>
        <w:rPr>
          <w:sz w:val="24"/>
        </w:rPr>
      </w:pPr>
      <w:r>
        <w:rPr>
          <w:sz w:val="24"/>
        </w:rPr>
        <w:t>beträgt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Bett:</w:t>
      </w:r>
    </w:p>
    <w:p w14:paraId="7CE1709A" w14:textId="77777777" w:rsidR="009020B4" w:rsidRDefault="009020B4">
      <w:pPr>
        <w:pStyle w:val="Tijeloteksta"/>
        <w:spacing w:before="12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020B4" w14:paraId="31C68837" w14:textId="77777777">
        <w:trPr>
          <w:trHeight w:val="880"/>
        </w:trPr>
        <w:tc>
          <w:tcPr>
            <w:tcW w:w="4532" w:type="dxa"/>
          </w:tcPr>
          <w:p w14:paraId="6FA9B9E1" w14:textId="77777777" w:rsidR="009020B4" w:rsidRDefault="00000000">
            <w:pPr>
              <w:pStyle w:val="TableParagraph"/>
              <w:spacing w:before="1" w:line="240" w:lineRule="auto"/>
              <w:ind w:right="449"/>
              <w:rPr>
                <w:sz w:val="24"/>
              </w:rPr>
            </w:pPr>
            <w:r>
              <w:rPr>
                <w:sz w:val="24"/>
              </w:rPr>
              <w:t>Beherbergung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Privataushalten</w:t>
            </w:r>
          </w:p>
        </w:tc>
        <w:tc>
          <w:tcPr>
            <w:tcW w:w="4532" w:type="dxa"/>
          </w:tcPr>
          <w:p w14:paraId="5D4CE958" w14:textId="77777777" w:rsidR="009020B4" w:rsidRDefault="00000000">
            <w:pPr>
              <w:pStyle w:val="TableParagraph"/>
              <w:spacing w:before="1" w:line="240" w:lineRule="auto"/>
              <w:ind w:right="460"/>
              <w:rPr>
                <w:sz w:val="24"/>
              </w:rPr>
            </w:pPr>
            <w:r>
              <w:rPr>
                <w:sz w:val="24"/>
              </w:rPr>
              <w:t>Beherbergung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familiengeführten</w:t>
            </w:r>
          </w:p>
          <w:p w14:paraId="6AA0B181" w14:textId="77777777" w:rsidR="009020B4" w:rsidRDefault="00000000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Bauernhöfen</w:t>
            </w:r>
          </w:p>
        </w:tc>
      </w:tr>
      <w:tr w:rsidR="009020B4" w14:paraId="6BD697FA" w14:textId="77777777">
        <w:trPr>
          <w:trHeight w:val="292"/>
        </w:trPr>
        <w:tc>
          <w:tcPr>
            <w:tcW w:w="4532" w:type="dxa"/>
          </w:tcPr>
          <w:p w14:paraId="28648478" w14:textId="61C62649" w:rsidR="009020B4" w:rsidRDefault="00000000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 xml:space="preserve">350,00 </w:t>
            </w:r>
            <w:r w:rsidR="001223AA">
              <w:rPr>
                <w:sz w:val="24"/>
              </w:rPr>
              <w:t>HRK (46,45 EUR)</w:t>
            </w:r>
          </w:p>
        </w:tc>
        <w:tc>
          <w:tcPr>
            <w:tcW w:w="4532" w:type="dxa"/>
          </w:tcPr>
          <w:p w14:paraId="333AA4F2" w14:textId="302A7343" w:rsidR="009020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200,00 </w:t>
            </w:r>
            <w:r w:rsidR="001223AA">
              <w:rPr>
                <w:sz w:val="24"/>
              </w:rPr>
              <w:t>HRK (26,54 EUR)</w:t>
            </w:r>
          </w:p>
        </w:tc>
      </w:tr>
    </w:tbl>
    <w:p w14:paraId="22913746" w14:textId="77777777" w:rsidR="009020B4" w:rsidRDefault="009020B4">
      <w:pPr>
        <w:pStyle w:val="Tijeloteksta"/>
      </w:pPr>
    </w:p>
    <w:p w14:paraId="3802502C" w14:textId="77777777" w:rsidR="009020B4" w:rsidRDefault="00000000">
      <w:pPr>
        <w:pStyle w:val="Odlomakpopisa"/>
        <w:numPr>
          <w:ilvl w:val="0"/>
          <w:numId w:val="1"/>
        </w:numPr>
        <w:tabs>
          <w:tab w:val="left" w:pos="247"/>
        </w:tabs>
        <w:spacing w:before="184"/>
        <w:ind w:left="246" w:hanging="131"/>
        <w:rPr>
          <w:sz w:val="24"/>
        </w:rPr>
      </w:pPr>
      <w:r>
        <w:rPr>
          <w:sz w:val="24"/>
        </w:rPr>
        <w:t>beträgt</w:t>
      </w:r>
      <w:r>
        <w:rPr>
          <w:spacing w:val="-3"/>
          <w:sz w:val="24"/>
        </w:rPr>
        <w:t xml:space="preserve"> </w:t>
      </w:r>
      <w:r>
        <w:rPr>
          <w:sz w:val="24"/>
        </w:rPr>
        <w:t>für</w:t>
      </w:r>
      <w:r>
        <w:rPr>
          <w:spacing w:val="-5"/>
          <w:sz w:val="24"/>
        </w:rPr>
        <w:t xml:space="preserve"> </w:t>
      </w:r>
      <w:r>
        <w:rPr>
          <w:sz w:val="24"/>
        </w:rPr>
        <w:t>jede</w:t>
      </w:r>
      <w:r>
        <w:rPr>
          <w:spacing w:val="-5"/>
          <w:sz w:val="24"/>
        </w:rPr>
        <w:t xml:space="preserve"> </w:t>
      </w:r>
      <w:r>
        <w:rPr>
          <w:sz w:val="24"/>
        </w:rPr>
        <w:t>Beherbergungseinheit:</w:t>
      </w:r>
    </w:p>
    <w:p w14:paraId="4BCA765C" w14:textId="77777777" w:rsidR="009020B4" w:rsidRDefault="009020B4">
      <w:pPr>
        <w:pStyle w:val="Tijeloteksta"/>
        <w:spacing w:before="11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020B4" w14:paraId="72DBADB2" w14:textId="77777777">
        <w:trPr>
          <w:trHeight w:val="1463"/>
        </w:trPr>
        <w:tc>
          <w:tcPr>
            <w:tcW w:w="4532" w:type="dxa"/>
          </w:tcPr>
          <w:p w14:paraId="312B811D" w14:textId="77777777" w:rsidR="009020B4" w:rsidRDefault="00000000">
            <w:pPr>
              <w:pStyle w:val="TableParagraph"/>
              <w:spacing w:line="240" w:lineRule="auto"/>
              <w:ind w:left="244" w:right="227" w:hanging="3"/>
              <w:rPr>
                <w:sz w:val="24"/>
              </w:rPr>
            </w:pPr>
            <w:r>
              <w:rPr>
                <w:sz w:val="24"/>
              </w:rPr>
              <w:t>Beherbergung in Privathaushalten auf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einem Campingplatz und in Objekten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Kategorie Camping-Resort oder Camping-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Robinsonunterkunft</w:t>
            </w:r>
          </w:p>
        </w:tc>
        <w:tc>
          <w:tcPr>
            <w:tcW w:w="4532" w:type="dxa"/>
          </w:tcPr>
          <w:p w14:paraId="6D04F945" w14:textId="77777777" w:rsidR="009020B4" w:rsidRDefault="00000000">
            <w:pPr>
              <w:pStyle w:val="TableParagraph"/>
              <w:spacing w:line="240" w:lineRule="auto"/>
              <w:ind w:left="155" w:right="147" w:hanging="4"/>
              <w:rPr>
                <w:sz w:val="24"/>
              </w:rPr>
            </w:pPr>
            <w:r>
              <w:rPr>
                <w:sz w:val="24"/>
              </w:rPr>
              <w:t>Beherbergung auf familiengeführten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Bauernhöfen auf einem Campingplatz 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Objekten der Kategorie Camping-Resort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Camping-Resort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Robinsonunterkunft</w:t>
            </w:r>
          </w:p>
        </w:tc>
      </w:tr>
      <w:tr w:rsidR="009020B4" w14:paraId="1196980F" w14:textId="77777777">
        <w:trPr>
          <w:trHeight w:val="294"/>
        </w:trPr>
        <w:tc>
          <w:tcPr>
            <w:tcW w:w="4532" w:type="dxa"/>
          </w:tcPr>
          <w:p w14:paraId="70A37993" w14:textId="1661B066" w:rsidR="009020B4" w:rsidRDefault="00000000">
            <w:pPr>
              <w:pStyle w:val="TableParagraph"/>
              <w:spacing w:before="1" w:line="273" w:lineRule="exact"/>
              <w:ind w:right="451"/>
              <w:rPr>
                <w:sz w:val="24"/>
              </w:rPr>
            </w:pPr>
            <w:r>
              <w:rPr>
                <w:sz w:val="24"/>
              </w:rPr>
              <w:t xml:space="preserve">500,00 </w:t>
            </w:r>
            <w:r w:rsidR="001223AA">
              <w:rPr>
                <w:sz w:val="24"/>
              </w:rPr>
              <w:t>HRK (66,36 EUR)</w:t>
            </w:r>
          </w:p>
        </w:tc>
        <w:tc>
          <w:tcPr>
            <w:tcW w:w="4532" w:type="dxa"/>
          </w:tcPr>
          <w:p w14:paraId="4A7BFC9B" w14:textId="33D508C0" w:rsidR="009020B4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250,00 </w:t>
            </w:r>
            <w:r w:rsidR="001223AA">
              <w:rPr>
                <w:sz w:val="24"/>
              </w:rPr>
              <w:t>HRK (33,18 EUR)</w:t>
            </w:r>
          </w:p>
        </w:tc>
      </w:tr>
    </w:tbl>
    <w:p w14:paraId="59543171" w14:textId="77777777" w:rsidR="009020B4" w:rsidRDefault="009020B4">
      <w:pPr>
        <w:pStyle w:val="Tijeloteksta"/>
        <w:spacing w:before="11"/>
        <w:rPr>
          <w:sz w:val="23"/>
        </w:rPr>
      </w:pPr>
    </w:p>
    <w:p w14:paraId="0DF9AC86" w14:textId="77777777" w:rsidR="009020B4" w:rsidRDefault="00000000">
      <w:pPr>
        <w:pStyle w:val="Tijeloteksta"/>
        <w:ind w:left="116" w:right="111"/>
        <w:jc w:val="both"/>
      </w:pPr>
      <w:r>
        <w:t>Die Kapazität bzw. die Anzahl der Gäste in einem Objekt der Kategorie Camping-Resort oder</w:t>
      </w:r>
      <w:r>
        <w:rPr>
          <w:spacing w:val="1"/>
        </w:rPr>
        <w:t xml:space="preserve"> </w:t>
      </w:r>
      <w:r>
        <w:t>Camping-Resort – Robinsonunterkunft wird gemäß der Anzahl der Gäste bestimmt, die dort</w:t>
      </w:r>
      <w:r>
        <w:rPr>
          <w:spacing w:val="1"/>
        </w:rPr>
        <w:t xml:space="preserve"> </w:t>
      </w:r>
      <w:r>
        <w:t>sicher beherbergt werden können, jedoch nicht mehr als zehn Beherbergungseinheiten bzw.</w:t>
      </w:r>
      <w:r>
        <w:rPr>
          <w:spacing w:val="1"/>
        </w:rPr>
        <w:t xml:space="preserve"> </w:t>
      </w:r>
      <w:r>
        <w:t>30 Gäste gleichzeitig, zu denen Kinder bis 12 Jahre nicht gezählt werden und die durch den</w:t>
      </w:r>
      <w:r>
        <w:rPr>
          <w:spacing w:val="1"/>
        </w:rPr>
        <w:t xml:space="preserve"> </w:t>
      </w:r>
      <w:r>
        <w:t>Beschluss des zuständigen Amtes über die Genehmigung von gastgewerblichen Leistungen in</w:t>
      </w:r>
      <w:r>
        <w:rPr>
          <w:spacing w:val="-52"/>
        </w:rPr>
        <w:t xml:space="preserve"> </w:t>
      </w:r>
      <w:r>
        <w:t>Privathaushalten</w:t>
      </w:r>
      <w:r>
        <w:rPr>
          <w:spacing w:val="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familiengeführten</w:t>
      </w:r>
      <w:r>
        <w:rPr>
          <w:spacing w:val="-1"/>
        </w:rPr>
        <w:t xml:space="preserve"> </w:t>
      </w:r>
      <w:r>
        <w:t>Bauernhöfen</w:t>
      </w:r>
      <w:r>
        <w:rPr>
          <w:spacing w:val="-1"/>
        </w:rPr>
        <w:t xml:space="preserve"> </w:t>
      </w:r>
      <w:r>
        <w:t>festgelegt</w:t>
      </w:r>
      <w:r>
        <w:rPr>
          <w:spacing w:val="-1"/>
        </w:rPr>
        <w:t xml:space="preserve"> </w:t>
      </w:r>
      <w:r>
        <w:t>wurde.</w:t>
      </w:r>
    </w:p>
    <w:p w14:paraId="3E5C3672" w14:textId="77777777" w:rsidR="009020B4" w:rsidRDefault="009020B4">
      <w:pPr>
        <w:jc w:val="both"/>
        <w:sectPr w:rsidR="009020B4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14:paraId="72A17BDE" w14:textId="77777777" w:rsidR="009020B4" w:rsidRDefault="00000000">
      <w:pPr>
        <w:pStyle w:val="Naslov1"/>
        <w:spacing w:before="37" w:line="259" w:lineRule="auto"/>
        <w:ind w:left="999" w:right="112" w:hanging="874"/>
        <w:jc w:val="left"/>
      </w:pPr>
      <w:r>
        <w:lastRenderedPageBreak/>
        <w:t>Die Kurtaxe, die Eigentümer von Häusern, Wohnungen oder Ferienwohnungen für sich und</w:t>
      </w:r>
      <w:r>
        <w:rPr>
          <w:spacing w:val="-52"/>
        </w:rPr>
        <w:t xml:space="preserve"> </w:t>
      </w:r>
      <w:r>
        <w:t>engere</w:t>
      </w:r>
      <w:r>
        <w:rPr>
          <w:spacing w:val="-3"/>
        </w:rPr>
        <w:t xml:space="preserve"> </w:t>
      </w:r>
      <w:r>
        <w:t>Familienmitglieder als</w:t>
      </w:r>
      <w:r>
        <w:rPr>
          <w:spacing w:val="-1"/>
        </w:rPr>
        <w:t xml:space="preserve"> </w:t>
      </w:r>
      <w:r>
        <w:t>Jahrespauschale</w:t>
      </w:r>
      <w:r>
        <w:rPr>
          <w:spacing w:val="-3"/>
        </w:rPr>
        <w:t xml:space="preserve"> </w:t>
      </w:r>
      <w:r>
        <w:t>zu entrichten hat,</w:t>
      </w:r>
      <w:r>
        <w:rPr>
          <w:spacing w:val="-1"/>
        </w:rPr>
        <w:t xml:space="preserve"> </w:t>
      </w:r>
      <w:r>
        <w:t>beträgt:</w:t>
      </w:r>
    </w:p>
    <w:p w14:paraId="3819E64A" w14:textId="77777777" w:rsidR="009020B4" w:rsidRDefault="009020B4">
      <w:pPr>
        <w:pStyle w:val="Tijeloteksta"/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2849"/>
        <w:gridCol w:w="3171"/>
      </w:tblGrid>
      <w:tr w:rsidR="009020B4" w14:paraId="51972E7F" w14:textId="77777777">
        <w:trPr>
          <w:trHeight w:val="585"/>
        </w:trPr>
        <w:tc>
          <w:tcPr>
            <w:tcW w:w="3044" w:type="dxa"/>
          </w:tcPr>
          <w:p w14:paraId="54A47B6D" w14:textId="77777777" w:rsidR="009020B4" w:rsidRDefault="00000000">
            <w:pPr>
              <w:pStyle w:val="TableParagraph"/>
              <w:spacing w:line="292" w:lineRule="exact"/>
              <w:ind w:left="369" w:right="358"/>
              <w:rPr>
                <w:sz w:val="24"/>
              </w:rPr>
            </w:pPr>
            <w:r>
              <w:rPr>
                <w:sz w:val="24"/>
              </w:rPr>
              <w:t>erstes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Familienmitglied</w:t>
            </w:r>
          </w:p>
        </w:tc>
        <w:tc>
          <w:tcPr>
            <w:tcW w:w="2849" w:type="dxa"/>
          </w:tcPr>
          <w:p w14:paraId="451FD692" w14:textId="77777777" w:rsidR="009020B4" w:rsidRDefault="00000000">
            <w:pPr>
              <w:pStyle w:val="TableParagraph"/>
              <w:spacing w:line="292" w:lineRule="exact"/>
              <w:ind w:left="198" w:right="189"/>
              <w:rPr>
                <w:sz w:val="24"/>
              </w:rPr>
            </w:pPr>
            <w:r>
              <w:rPr>
                <w:sz w:val="24"/>
              </w:rPr>
              <w:t>zweites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Familienmitglied</w:t>
            </w:r>
          </w:p>
        </w:tc>
        <w:tc>
          <w:tcPr>
            <w:tcW w:w="3171" w:type="dxa"/>
          </w:tcPr>
          <w:p w14:paraId="71776DF0" w14:textId="77777777" w:rsidR="009020B4" w:rsidRDefault="00000000">
            <w:pPr>
              <w:pStyle w:val="TableParagraph"/>
              <w:spacing w:line="292" w:lineRule="exact"/>
              <w:ind w:left="754" w:right="742"/>
              <w:rPr>
                <w:sz w:val="24"/>
              </w:rPr>
            </w:pPr>
            <w:r>
              <w:rPr>
                <w:sz w:val="24"/>
              </w:rPr>
              <w:t>jedes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weitere</w:t>
            </w:r>
          </w:p>
          <w:p w14:paraId="0DC1744C" w14:textId="77777777" w:rsidR="009020B4" w:rsidRDefault="00000000">
            <w:pPr>
              <w:pStyle w:val="TableParagraph"/>
              <w:spacing w:line="273" w:lineRule="exact"/>
              <w:ind w:left="755" w:right="742"/>
              <w:rPr>
                <w:sz w:val="24"/>
              </w:rPr>
            </w:pPr>
            <w:r>
              <w:rPr>
                <w:sz w:val="24"/>
              </w:rPr>
              <w:t>Familienmitglied</w:t>
            </w:r>
          </w:p>
        </w:tc>
      </w:tr>
      <w:tr w:rsidR="009020B4" w14:paraId="39C40FAB" w14:textId="77777777">
        <w:trPr>
          <w:trHeight w:val="292"/>
        </w:trPr>
        <w:tc>
          <w:tcPr>
            <w:tcW w:w="3044" w:type="dxa"/>
          </w:tcPr>
          <w:p w14:paraId="2FDFA264" w14:textId="27BB0C0E" w:rsidR="009020B4" w:rsidRDefault="00690C09">
            <w:pPr>
              <w:pStyle w:val="TableParagraph"/>
              <w:ind w:left="369" w:right="357"/>
              <w:rPr>
                <w:sz w:val="24"/>
              </w:rPr>
            </w:pPr>
            <w:r>
              <w:rPr>
                <w:sz w:val="24"/>
              </w:rPr>
              <w:t>150,00</w:t>
            </w:r>
            <w:r>
              <w:rPr>
                <w:spacing w:val="-1"/>
                <w:sz w:val="24"/>
              </w:rPr>
              <w:t xml:space="preserve"> </w:t>
            </w:r>
            <w:r w:rsidR="001223AA">
              <w:rPr>
                <w:sz w:val="24"/>
              </w:rPr>
              <w:t>HRK (</w:t>
            </w:r>
            <w:r>
              <w:rPr>
                <w:sz w:val="24"/>
              </w:rPr>
              <w:t>19,91</w:t>
            </w:r>
            <w:r w:rsidR="001223AA">
              <w:rPr>
                <w:sz w:val="24"/>
              </w:rPr>
              <w:t xml:space="preserve"> EUR)</w:t>
            </w:r>
          </w:p>
        </w:tc>
        <w:tc>
          <w:tcPr>
            <w:tcW w:w="2849" w:type="dxa"/>
          </w:tcPr>
          <w:p w14:paraId="3165B184" w14:textId="34B2F166" w:rsidR="009020B4" w:rsidRDefault="00690C09">
            <w:pPr>
              <w:pStyle w:val="TableParagraph"/>
              <w:ind w:left="198" w:right="188"/>
              <w:rPr>
                <w:sz w:val="24"/>
              </w:rPr>
            </w:pPr>
            <w:r>
              <w:rPr>
                <w:sz w:val="24"/>
              </w:rPr>
              <w:t>150,00</w:t>
            </w:r>
            <w:r>
              <w:rPr>
                <w:spacing w:val="-1"/>
                <w:sz w:val="24"/>
              </w:rPr>
              <w:t xml:space="preserve"> </w:t>
            </w:r>
            <w:r w:rsidR="001223AA">
              <w:rPr>
                <w:sz w:val="24"/>
              </w:rPr>
              <w:t>HRK (</w:t>
            </w:r>
            <w:r>
              <w:rPr>
                <w:sz w:val="24"/>
              </w:rPr>
              <w:t>19,91</w:t>
            </w:r>
            <w:r w:rsidR="001223AA">
              <w:rPr>
                <w:sz w:val="24"/>
              </w:rPr>
              <w:t xml:space="preserve"> EUR) </w:t>
            </w:r>
          </w:p>
        </w:tc>
        <w:tc>
          <w:tcPr>
            <w:tcW w:w="3171" w:type="dxa"/>
          </w:tcPr>
          <w:p w14:paraId="2557F0F8" w14:textId="26F5397C" w:rsidR="009020B4" w:rsidRDefault="00000000">
            <w:pPr>
              <w:pStyle w:val="TableParagraph"/>
              <w:ind w:left="755" w:right="741"/>
              <w:rPr>
                <w:sz w:val="24"/>
              </w:rPr>
            </w:pPr>
            <w:r>
              <w:rPr>
                <w:sz w:val="24"/>
              </w:rPr>
              <w:t>1</w:t>
            </w:r>
            <w:r w:rsidR="00690C09">
              <w:rPr>
                <w:sz w:val="24"/>
              </w:rPr>
              <w:t>0</w:t>
            </w:r>
            <w:r>
              <w:rPr>
                <w:sz w:val="24"/>
              </w:rPr>
              <w:t>0,00</w:t>
            </w:r>
            <w:r>
              <w:rPr>
                <w:spacing w:val="-1"/>
                <w:sz w:val="24"/>
              </w:rPr>
              <w:t xml:space="preserve"> </w:t>
            </w:r>
            <w:r w:rsidR="001223AA">
              <w:rPr>
                <w:sz w:val="24"/>
              </w:rPr>
              <w:t>HRK (1</w:t>
            </w:r>
            <w:r w:rsidR="00690C09">
              <w:rPr>
                <w:sz w:val="24"/>
              </w:rPr>
              <w:t>3</w:t>
            </w:r>
            <w:r w:rsidR="001223AA">
              <w:rPr>
                <w:sz w:val="24"/>
              </w:rPr>
              <w:t>,</w:t>
            </w:r>
            <w:r w:rsidR="00690C09">
              <w:rPr>
                <w:sz w:val="24"/>
              </w:rPr>
              <w:t>27</w:t>
            </w:r>
            <w:r w:rsidR="001223AA">
              <w:rPr>
                <w:sz w:val="24"/>
              </w:rPr>
              <w:t xml:space="preserve"> EUR)</w:t>
            </w:r>
          </w:p>
        </w:tc>
      </w:tr>
    </w:tbl>
    <w:p w14:paraId="3199E817" w14:textId="77777777" w:rsidR="009020B4" w:rsidRDefault="009020B4">
      <w:pPr>
        <w:pStyle w:val="Tijeloteksta"/>
        <w:spacing w:before="11"/>
        <w:rPr>
          <w:b/>
          <w:sz w:val="25"/>
        </w:rPr>
      </w:pPr>
    </w:p>
    <w:p w14:paraId="78699371" w14:textId="77777777" w:rsidR="009020B4" w:rsidRDefault="00000000">
      <w:pPr>
        <w:pStyle w:val="Tijeloteksta"/>
        <w:spacing w:line="259" w:lineRule="auto"/>
        <w:ind w:left="116" w:right="114"/>
        <w:jc w:val="both"/>
      </w:pPr>
      <w:r>
        <w:t>Der Mindest- und Höchstbetrag der Kurtaxe, die Eigentümer von Häusern, Wohnungen oder</w:t>
      </w:r>
      <w:r>
        <w:rPr>
          <w:spacing w:val="1"/>
        </w:rPr>
        <w:t xml:space="preserve"> </w:t>
      </w:r>
      <w:r>
        <w:t>Ferienwohnungen für sich und für alle Personen, die in diesen Häusern, Wohnungen oder</w:t>
      </w:r>
      <w:r>
        <w:rPr>
          <w:spacing w:val="1"/>
        </w:rPr>
        <w:t xml:space="preserve"> </w:t>
      </w:r>
      <w:r>
        <w:t>Ferienwohnungen</w:t>
      </w:r>
      <w:r>
        <w:rPr>
          <w:spacing w:val="-6"/>
        </w:rPr>
        <w:t xml:space="preserve"> </w:t>
      </w:r>
      <w:r>
        <w:t>übernachten,</w:t>
      </w:r>
      <w:r>
        <w:rPr>
          <w:spacing w:val="-5"/>
        </w:rPr>
        <w:t xml:space="preserve"> </w:t>
      </w:r>
      <w:r>
        <w:t>entrichten,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Kurtaxe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jede</w:t>
      </w:r>
      <w:r>
        <w:rPr>
          <w:spacing w:val="-5"/>
        </w:rPr>
        <w:t xml:space="preserve"> </w:t>
      </w:r>
      <w:r>
        <w:t>realisierte</w:t>
      </w:r>
      <w:r>
        <w:rPr>
          <w:spacing w:val="-5"/>
        </w:rPr>
        <w:t xml:space="preserve"> </w:t>
      </w:r>
      <w:r>
        <w:t>Übernachtung</w:t>
      </w:r>
      <w:r>
        <w:rPr>
          <w:spacing w:val="-51"/>
        </w:rPr>
        <w:t xml:space="preserve"> </w:t>
      </w:r>
      <w:r>
        <w:t>entrichten,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Höhe</w:t>
      </w:r>
      <w:r>
        <w:rPr>
          <w:spacing w:val="1"/>
        </w:rPr>
        <w:t xml:space="preserve"> </w:t>
      </w:r>
      <w:r>
        <w:t>festgelegt,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Übernachtungen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Beherbergungsobjekten, in denen gastgewerblichen Leistungen erbracht werden, festgelegt</w:t>
      </w:r>
      <w:r>
        <w:rPr>
          <w:spacing w:val="1"/>
        </w:rPr>
        <w:t xml:space="preserve"> </w:t>
      </w:r>
      <w:r>
        <w:t>ist.</w:t>
      </w:r>
    </w:p>
    <w:sectPr w:rsidR="009020B4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F086F"/>
    <w:multiLevelType w:val="hybridMultilevel"/>
    <w:tmpl w:val="843C5A68"/>
    <w:lvl w:ilvl="0" w:tplc="AC2494CC">
      <w:numFmt w:val="bullet"/>
      <w:lvlText w:val="-"/>
      <w:lvlJc w:val="left"/>
      <w:pPr>
        <w:ind w:left="116" w:hanging="130"/>
      </w:pPr>
      <w:rPr>
        <w:rFonts w:ascii="Calibri" w:eastAsia="Calibri" w:hAnsi="Calibri" w:cs="Calibri" w:hint="default"/>
        <w:w w:val="100"/>
        <w:sz w:val="24"/>
        <w:szCs w:val="24"/>
        <w:lang w:val="de-DE" w:eastAsia="en-US" w:bidi="ar-SA"/>
      </w:rPr>
    </w:lvl>
    <w:lvl w:ilvl="1" w:tplc="D2B0363E">
      <w:numFmt w:val="bullet"/>
      <w:lvlText w:val="•"/>
      <w:lvlJc w:val="left"/>
      <w:pPr>
        <w:ind w:left="1038" w:hanging="130"/>
      </w:pPr>
      <w:rPr>
        <w:rFonts w:hint="default"/>
        <w:lang w:val="de-DE" w:eastAsia="en-US" w:bidi="ar-SA"/>
      </w:rPr>
    </w:lvl>
    <w:lvl w:ilvl="2" w:tplc="6908AF20">
      <w:numFmt w:val="bullet"/>
      <w:lvlText w:val="•"/>
      <w:lvlJc w:val="left"/>
      <w:pPr>
        <w:ind w:left="1957" w:hanging="130"/>
      </w:pPr>
      <w:rPr>
        <w:rFonts w:hint="default"/>
        <w:lang w:val="de-DE" w:eastAsia="en-US" w:bidi="ar-SA"/>
      </w:rPr>
    </w:lvl>
    <w:lvl w:ilvl="3" w:tplc="CD5E4928">
      <w:numFmt w:val="bullet"/>
      <w:lvlText w:val="•"/>
      <w:lvlJc w:val="left"/>
      <w:pPr>
        <w:ind w:left="2875" w:hanging="130"/>
      </w:pPr>
      <w:rPr>
        <w:rFonts w:hint="default"/>
        <w:lang w:val="de-DE" w:eastAsia="en-US" w:bidi="ar-SA"/>
      </w:rPr>
    </w:lvl>
    <w:lvl w:ilvl="4" w:tplc="141E1F28">
      <w:numFmt w:val="bullet"/>
      <w:lvlText w:val="•"/>
      <w:lvlJc w:val="left"/>
      <w:pPr>
        <w:ind w:left="3794" w:hanging="130"/>
      </w:pPr>
      <w:rPr>
        <w:rFonts w:hint="default"/>
        <w:lang w:val="de-DE" w:eastAsia="en-US" w:bidi="ar-SA"/>
      </w:rPr>
    </w:lvl>
    <w:lvl w:ilvl="5" w:tplc="C664900C">
      <w:numFmt w:val="bullet"/>
      <w:lvlText w:val="•"/>
      <w:lvlJc w:val="left"/>
      <w:pPr>
        <w:ind w:left="4713" w:hanging="130"/>
      </w:pPr>
      <w:rPr>
        <w:rFonts w:hint="default"/>
        <w:lang w:val="de-DE" w:eastAsia="en-US" w:bidi="ar-SA"/>
      </w:rPr>
    </w:lvl>
    <w:lvl w:ilvl="6" w:tplc="93244DF4">
      <w:numFmt w:val="bullet"/>
      <w:lvlText w:val="•"/>
      <w:lvlJc w:val="left"/>
      <w:pPr>
        <w:ind w:left="5631" w:hanging="130"/>
      </w:pPr>
      <w:rPr>
        <w:rFonts w:hint="default"/>
        <w:lang w:val="de-DE" w:eastAsia="en-US" w:bidi="ar-SA"/>
      </w:rPr>
    </w:lvl>
    <w:lvl w:ilvl="7" w:tplc="F112BE7C">
      <w:numFmt w:val="bullet"/>
      <w:lvlText w:val="•"/>
      <w:lvlJc w:val="left"/>
      <w:pPr>
        <w:ind w:left="6550" w:hanging="130"/>
      </w:pPr>
      <w:rPr>
        <w:rFonts w:hint="default"/>
        <w:lang w:val="de-DE" w:eastAsia="en-US" w:bidi="ar-SA"/>
      </w:rPr>
    </w:lvl>
    <w:lvl w:ilvl="8" w:tplc="20EAFB56">
      <w:numFmt w:val="bullet"/>
      <w:lvlText w:val="•"/>
      <w:lvlJc w:val="left"/>
      <w:pPr>
        <w:ind w:left="7469" w:hanging="130"/>
      </w:pPr>
      <w:rPr>
        <w:rFonts w:hint="default"/>
        <w:lang w:val="de-DE" w:eastAsia="en-US" w:bidi="ar-SA"/>
      </w:rPr>
    </w:lvl>
  </w:abstractNum>
  <w:num w:numId="1" w16cid:durableId="114000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B4"/>
    <w:rsid w:val="001223AA"/>
    <w:rsid w:val="00431B71"/>
    <w:rsid w:val="0056098C"/>
    <w:rsid w:val="005F0992"/>
    <w:rsid w:val="00690C09"/>
    <w:rsid w:val="009020B4"/>
    <w:rsid w:val="00AD082B"/>
    <w:rsid w:val="00BC13E7"/>
    <w:rsid w:val="00E5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AF3A"/>
  <w15:docId w15:val="{07CA0410-536D-4304-A689-7EA7475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e-DE"/>
    </w:rPr>
  </w:style>
  <w:style w:type="paragraph" w:styleId="Naslov1">
    <w:name w:val="heading 1"/>
    <w:basedOn w:val="Normal"/>
    <w:uiPriority w:val="9"/>
    <w:qFormat/>
    <w:pPr>
      <w:spacing w:before="24"/>
      <w:ind w:left="561" w:right="567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561" w:right="562"/>
      <w:jc w:val="center"/>
    </w:pPr>
    <w:rPr>
      <w:b/>
      <w:bCs/>
      <w:sz w:val="30"/>
      <w:szCs w:val="30"/>
      <w:u w:val="single" w:color="000000"/>
    </w:rPr>
  </w:style>
  <w:style w:type="paragraph" w:styleId="Odlomakpopisa">
    <w:name w:val="List Paragraph"/>
    <w:basedOn w:val="Normal"/>
    <w:uiPriority w:val="1"/>
    <w:qFormat/>
    <w:pPr>
      <w:spacing w:before="182"/>
      <w:ind w:left="246" w:hanging="13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462" w:right="4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Vitasovic</dc:creator>
  <cp:lastModifiedBy>Paola</cp:lastModifiedBy>
  <cp:revision>5</cp:revision>
  <dcterms:created xsi:type="dcterms:W3CDTF">2022-09-05T07:28:00Z</dcterms:created>
  <dcterms:modified xsi:type="dcterms:W3CDTF">2022-09-05T08:38:00Z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2022-09-05T00:00:00Z</vt:filetime>
  </property>
</Properties>
</file>